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B0427C" w:rsidRDefault="00B0427C" w:rsidP="00B0427C">
      <w:pPr>
        <w:jc w:val="center"/>
        <w:rPr>
          <w:rFonts w:ascii="Gotham" w:hAnsi="Gotham" w:cs="Arial"/>
          <w:b/>
          <w:bCs/>
          <w:sz w:val="28"/>
          <w:szCs w:val="24"/>
        </w:rPr>
      </w:pPr>
    </w:p>
    <w:p w:rsidR="00E0423D" w:rsidRDefault="00E0423D" w:rsidP="00E0423D">
      <w:pPr>
        <w:jc w:val="center"/>
        <w:rPr>
          <w:rFonts w:ascii="Gotham" w:hAnsi="Gotham" w:cs="Arial"/>
          <w:b/>
          <w:bCs/>
          <w:sz w:val="28"/>
          <w:szCs w:val="24"/>
        </w:rPr>
      </w:pPr>
      <w:r w:rsidRPr="00E0423D">
        <w:rPr>
          <w:rFonts w:ascii="Gotham" w:hAnsi="Gotham" w:cs="Arial"/>
          <w:b/>
          <w:bCs/>
          <w:sz w:val="28"/>
          <w:szCs w:val="24"/>
        </w:rPr>
        <w:t>FIRST LAST NAME WITH RE/MAX COMPANY NAME NAMED TOP AGENT</w:t>
      </w:r>
    </w:p>
    <w:p w:rsidR="00E0423D" w:rsidRDefault="00E0423D" w:rsidP="00E0423D">
      <w:pPr>
        <w:jc w:val="center"/>
        <w:rPr>
          <w:rFonts w:ascii="Gotham" w:hAnsi="Gotham" w:cs="Arial"/>
          <w:b/>
          <w:bCs/>
          <w:sz w:val="28"/>
          <w:szCs w:val="24"/>
        </w:rPr>
      </w:pPr>
    </w:p>
    <w:p w:rsidR="00E0423D" w:rsidRDefault="00A42ACC" w:rsidP="00E0423D">
      <w:pPr>
        <w:rPr>
          <w:rFonts w:ascii="Gotham" w:hAnsi="Gotham" w:cs="Arial"/>
          <w:szCs w:val="18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 w:rsidR="00E0423D" w:rsidRPr="00E0423D">
        <w:rPr>
          <w:rFonts w:ascii="Gotham" w:hAnsi="Gotham" w:cs="Arial"/>
          <w:szCs w:val="18"/>
        </w:rPr>
        <w:t xml:space="preserve"> </w:t>
      </w:r>
      <w:r w:rsidR="00E0423D">
        <w:rPr>
          <w:rFonts w:ascii="Gotham" w:hAnsi="Gotham" w:cs="Arial"/>
          <w:szCs w:val="18"/>
        </w:rPr>
        <w:t>[</w:t>
      </w:r>
      <w:r w:rsidR="00E0423D" w:rsidRPr="00E0423D">
        <w:rPr>
          <w:rFonts w:ascii="Gotham" w:hAnsi="Gotham" w:cs="Arial"/>
          <w:szCs w:val="18"/>
        </w:rPr>
        <w:t>First last name</w:t>
      </w:r>
      <w:r w:rsidR="00E0423D">
        <w:rPr>
          <w:rFonts w:ascii="Gotham" w:hAnsi="Gotham" w:cs="Arial"/>
          <w:szCs w:val="18"/>
        </w:rPr>
        <w:t>]</w:t>
      </w:r>
      <w:r w:rsidR="00E0423D" w:rsidRPr="00E0423D">
        <w:rPr>
          <w:rFonts w:ascii="Gotham" w:hAnsi="Gotham" w:cs="Arial"/>
          <w:szCs w:val="18"/>
        </w:rPr>
        <w:t xml:space="preserve"> with RE/MAX </w:t>
      </w:r>
      <w:r w:rsidR="00E0423D">
        <w:rPr>
          <w:rFonts w:ascii="Gotham" w:hAnsi="Gotham" w:cs="Arial"/>
          <w:szCs w:val="18"/>
        </w:rPr>
        <w:t>[company]</w:t>
      </w:r>
      <w:r w:rsidR="00E0423D" w:rsidRPr="00E0423D">
        <w:rPr>
          <w:rFonts w:ascii="Gotham" w:hAnsi="Gotham" w:cs="Arial"/>
          <w:szCs w:val="18"/>
        </w:rPr>
        <w:t xml:space="preserve"> recently achieved </w:t>
      </w:r>
      <w:r w:rsidR="00E0423D">
        <w:rPr>
          <w:rFonts w:ascii="Gotham" w:hAnsi="Gotham" w:cs="Arial"/>
          <w:szCs w:val="18"/>
        </w:rPr>
        <w:t xml:space="preserve">Top Agent </w:t>
      </w:r>
      <w:r w:rsidR="00E0423D" w:rsidRPr="00E0423D">
        <w:rPr>
          <w:rFonts w:ascii="Gotham" w:hAnsi="Gotham" w:cs="Arial"/>
          <w:szCs w:val="18"/>
        </w:rPr>
        <w:t xml:space="preserve">status by ranking on the RE/MAX </w:t>
      </w:r>
      <w:r w:rsidR="00E0423D">
        <w:rPr>
          <w:rFonts w:ascii="Gotham" w:hAnsi="Gotham" w:cs="Arial"/>
          <w:szCs w:val="18"/>
        </w:rPr>
        <w:t>INTEGRA, Midwest Top Agent Report for [month year]</w:t>
      </w:r>
      <w:r w:rsidR="00E0423D" w:rsidRPr="00E0423D">
        <w:rPr>
          <w:rFonts w:ascii="Gotham" w:hAnsi="Gotham" w:cs="Arial"/>
          <w:szCs w:val="18"/>
        </w:rPr>
        <w:t xml:space="preserve">. </w:t>
      </w:r>
    </w:p>
    <w:p w:rsidR="00E0423D" w:rsidRPr="00E0423D" w:rsidRDefault="00E0423D" w:rsidP="00E0423D">
      <w:pPr>
        <w:rPr>
          <w:rFonts w:ascii="Gotham" w:hAnsi="Gotham" w:cs="Arial"/>
          <w:szCs w:val="18"/>
        </w:rPr>
      </w:pPr>
      <w:r w:rsidRPr="00E0423D">
        <w:rPr>
          <w:rFonts w:ascii="Gotham" w:hAnsi="Gotham" w:cs="Arial"/>
          <w:szCs w:val="18"/>
        </w:rPr>
        <w:t xml:space="preserve">The Top </w:t>
      </w:r>
      <w:r>
        <w:rPr>
          <w:rFonts w:ascii="Gotham" w:hAnsi="Gotham" w:cs="Arial"/>
          <w:szCs w:val="18"/>
        </w:rPr>
        <w:t xml:space="preserve">Agent Report </w:t>
      </w:r>
      <w:r w:rsidRPr="00E0423D">
        <w:rPr>
          <w:rFonts w:ascii="Gotham" w:hAnsi="Gotham" w:cs="Arial"/>
          <w:szCs w:val="18"/>
        </w:rPr>
        <w:t xml:space="preserve">is a monthly regional recognition and honors RE/MAX team leaders and individual real estate associates in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i/>
          <w:szCs w:val="18"/>
        </w:rPr>
        <w:t>choose one:</w:t>
      </w:r>
      <w:r>
        <w:rPr>
          <w:rFonts w:ascii="Gotham" w:hAnsi="Gotham" w:cs="Arial"/>
          <w:szCs w:val="18"/>
        </w:rPr>
        <w:t xml:space="preserve"> Indiana, </w:t>
      </w:r>
      <w:r w:rsidRPr="00E0423D">
        <w:rPr>
          <w:rFonts w:ascii="Gotham" w:hAnsi="Gotham" w:cs="Arial"/>
          <w:szCs w:val="18"/>
        </w:rPr>
        <w:t xml:space="preserve">Minnesota </w:t>
      </w:r>
      <w:r>
        <w:rPr>
          <w:rFonts w:ascii="Gotham" w:hAnsi="Gotham" w:cs="Arial"/>
          <w:szCs w:val="18"/>
        </w:rPr>
        <w:t xml:space="preserve">, </w:t>
      </w:r>
      <w:r w:rsidRPr="00E0423D">
        <w:rPr>
          <w:rFonts w:ascii="Gotham" w:hAnsi="Gotham" w:cs="Arial"/>
          <w:szCs w:val="18"/>
        </w:rPr>
        <w:t>Wisconsin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for </w:t>
      </w:r>
      <w:r>
        <w:rPr>
          <w:rFonts w:ascii="Gotham" w:hAnsi="Gotham" w:cs="Arial"/>
          <w:szCs w:val="18"/>
        </w:rPr>
        <w:t xml:space="preserve">month-over-month and </w:t>
      </w:r>
      <w:r w:rsidRPr="00E0423D">
        <w:rPr>
          <w:rFonts w:ascii="Gotham" w:hAnsi="Gotham" w:cs="Arial"/>
          <w:szCs w:val="18"/>
        </w:rPr>
        <w:t xml:space="preserve">year-to-date commissions earned and transactions closed. </w:t>
      </w:r>
    </w:p>
    <w:p w:rsidR="00E0423D" w:rsidRPr="00E0423D" w:rsidRDefault="00E0423D" w:rsidP="00E0423D">
      <w:pPr>
        <w:rPr>
          <w:rFonts w:ascii="Gotham" w:hAnsi="Gotham" w:cs="Arial"/>
          <w:szCs w:val="18"/>
        </w:rPr>
      </w:pP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Last name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ranked ## for</w:t>
      </w:r>
      <w:r>
        <w:rPr>
          <w:rFonts w:ascii="Gotham" w:hAnsi="Gotham" w:cs="Arial"/>
          <w:szCs w:val="18"/>
        </w:rPr>
        <w:t xml:space="preserve"> [</w:t>
      </w:r>
      <w:r w:rsidRPr="00E0423D">
        <w:rPr>
          <w:rFonts w:ascii="Gotham" w:hAnsi="Gotham" w:cs="Arial"/>
          <w:i/>
          <w:szCs w:val="18"/>
        </w:rPr>
        <w:t>choose one:</w:t>
      </w:r>
      <w:r w:rsidRPr="00E0423D">
        <w:rPr>
          <w:rFonts w:ascii="Gotham" w:hAnsi="Gotham" w:cs="Arial"/>
          <w:szCs w:val="18"/>
        </w:rPr>
        <w:t xml:space="preserve"> </w:t>
      </w:r>
      <w:r>
        <w:rPr>
          <w:rFonts w:ascii="Gotham" w:hAnsi="Gotham" w:cs="Arial"/>
          <w:szCs w:val="18"/>
        </w:rPr>
        <w:t xml:space="preserve">individuals, </w:t>
      </w:r>
      <w:r w:rsidRPr="00E0423D">
        <w:rPr>
          <w:rFonts w:ascii="Gotham" w:hAnsi="Gotham" w:cs="Arial"/>
          <w:szCs w:val="18"/>
        </w:rPr>
        <w:t>team leaders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in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i/>
          <w:szCs w:val="18"/>
        </w:rPr>
        <w:t>choose one:</w:t>
      </w:r>
      <w:r>
        <w:rPr>
          <w:rFonts w:ascii="Gotham" w:hAnsi="Gotham" w:cs="Arial"/>
          <w:szCs w:val="18"/>
        </w:rPr>
        <w:t xml:space="preserve"> transactions closed, </w:t>
      </w:r>
      <w:r w:rsidRPr="00E0423D">
        <w:rPr>
          <w:rFonts w:ascii="Gotham" w:hAnsi="Gotham" w:cs="Arial"/>
          <w:szCs w:val="18"/>
        </w:rPr>
        <w:t>commissions earned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for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month of report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>.</w:t>
      </w:r>
    </w:p>
    <w:p w:rsidR="00E0423D" w:rsidRPr="00E0423D" w:rsidRDefault="00E0423D" w:rsidP="00E0423D">
      <w:pPr>
        <w:rPr>
          <w:rFonts w:ascii="Gotham" w:hAnsi="Gotham" w:cs="Arial"/>
          <w:szCs w:val="18"/>
        </w:rPr>
      </w:pP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Last name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has been working in the real estate industry for more than ## years and has extensive experience in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list specialties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. Among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last name’s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achievements are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list other honors and achievements.</w:t>
      </w:r>
      <w:r>
        <w:rPr>
          <w:rFonts w:ascii="Gotham" w:hAnsi="Gotham" w:cs="Arial"/>
          <w:szCs w:val="18"/>
        </w:rPr>
        <w:t>]</w:t>
      </w:r>
    </w:p>
    <w:p w:rsidR="00E0423D" w:rsidRPr="00E0423D" w:rsidRDefault="00E0423D" w:rsidP="00E0423D">
      <w:pPr>
        <w:rPr>
          <w:rFonts w:ascii="Gotham" w:hAnsi="Gotham" w:cs="Arial"/>
          <w:szCs w:val="18"/>
        </w:rPr>
      </w:pP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“First name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has been an integral member of our team and is more than deserving of this recognition,” said RE/MAX </w:t>
      </w:r>
      <w:r>
        <w:rPr>
          <w:rFonts w:ascii="Gotham" w:hAnsi="Gotham" w:cs="Arial"/>
          <w:szCs w:val="18"/>
        </w:rPr>
        <w:t>[company]’s</w:t>
      </w:r>
      <w:r w:rsidRPr="00E0423D">
        <w:rPr>
          <w:rFonts w:ascii="Gotham" w:hAnsi="Gotham" w:cs="Arial"/>
          <w:szCs w:val="18"/>
        </w:rPr>
        <w:t xml:space="preserve"> broker/owner,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first last name.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 “Achieving this status is a great accomplishment.  </w:t>
      </w:r>
      <w:r>
        <w:rPr>
          <w:rFonts w:ascii="Gotham" w:hAnsi="Gotham" w:cs="Arial"/>
          <w:szCs w:val="18"/>
        </w:rPr>
        <w:t>[</w:t>
      </w:r>
      <w:r w:rsidRPr="00E0423D">
        <w:rPr>
          <w:rFonts w:ascii="Gotham" w:hAnsi="Gotham" w:cs="Arial"/>
          <w:szCs w:val="18"/>
        </w:rPr>
        <w:t>First name</w:t>
      </w:r>
      <w:r>
        <w:rPr>
          <w:rFonts w:ascii="Gotham" w:hAnsi="Gotham" w:cs="Arial"/>
          <w:szCs w:val="18"/>
        </w:rPr>
        <w:t>]</w:t>
      </w:r>
      <w:r w:rsidRPr="00E0423D">
        <w:rPr>
          <w:rFonts w:ascii="Gotham" w:hAnsi="Gotham" w:cs="Arial"/>
          <w:szCs w:val="18"/>
        </w:rPr>
        <w:t xml:space="preserve"> continues to raise the bar in real estate, making us and this community proud.” </w:t>
      </w:r>
      <w:bookmarkStart w:id="2" w:name="_GoBack"/>
      <w:bookmarkEnd w:id="2"/>
    </w:p>
    <w:p w:rsidR="00BA79F7" w:rsidRDefault="00BA79F7" w:rsidP="00E0423D">
      <w:pPr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03" w:rsidRDefault="00234303">
      <w:pPr>
        <w:spacing w:after="0" w:line="240" w:lineRule="auto"/>
      </w:pPr>
      <w:r>
        <w:separator/>
      </w:r>
    </w:p>
  </w:endnote>
  <w:endnote w:type="continuationSeparator" w:id="0">
    <w:p w:rsidR="00234303" w:rsidRDefault="0023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03" w:rsidRDefault="00234303">
      <w:pPr>
        <w:spacing w:after="0" w:line="240" w:lineRule="auto"/>
      </w:pPr>
      <w:r>
        <w:separator/>
      </w:r>
    </w:p>
  </w:footnote>
  <w:footnote w:type="continuationSeparator" w:id="0">
    <w:p w:rsidR="00234303" w:rsidRDefault="0023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34303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0427C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423D"/>
    <w:rsid w:val="00E0660A"/>
    <w:rsid w:val="00E12792"/>
    <w:rsid w:val="00E20E4A"/>
    <w:rsid w:val="00E20E89"/>
    <w:rsid w:val="00E64E3B"/>
    <w:rsid w:val="00E673A4"/>
    <w:rsid w:val="00E7087F"/>
    <w:rsid w:val="00EB34EA"/>
    <w:rsid w:val="00EC1FF2"/>
    <w:rsid w:val="00ED23F4"/>
    <w:rsid w:val="00ED38B9"/>
    <w:rsid w:val="00EE556B"/>
    <w:rsid w:val="00EF674A"/>
    <w:rsid w:val="00F03BB6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423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42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2338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2015-03-20T21:01:00Z</dcterms:created>
  <dcterms:modified xsi:type="dcterms:W3CDTF">2015-03-20T21:01:00Z</dcterms:modified>
</cp:coreProperties>
</file>